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7B" w:rsidRPr="00280AB6" w:rsidRDefault="002D09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4D2D7B" w:rsidRPr="00280AB6" w:rsidRDefault="002D09F6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</w:t>
      </w:r>
      <w:r w:rsidR="00BD568F" w:rsidRPr="00280AB6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 и сводному отчету о проведении оценки регулирующего воздействия проекта муниципального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акта, устанавливающего новые или изменяющие ранее предусмотренные муниципальными нормативными правовыми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4D2D7B" w:rsidRPr="00280AB6" w:rsidRDefault="004D2D7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D2D7B" w:rsidRPr="00280AB6" w:rsidRDefault="008F1CE7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Настоящим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Департамент градостроительства, архитектуры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 землеустройства</w:t>
      </w:r>
      <w:r w:rsidR="002D09F6" w:rsidRPr="00280AB6">
        <w:rPr>
          <w:rFonts w:ascii="Times New Roman" w:hAnsi="Times New Roman"/>
          <w:sz w:val="24"/>
          <w:szCs w:val="24"/>
        </w:rPr>
        <w:t xml:space="preserve"> Администрации города Абакана извещает о начале обсуждения проекта нормативно</w:t>
      </w:r>
      <w:r w:rsidR="008B5EF8">
        <w:rPr>
          <w:rFonts w:ascii="Times New Roman" w:hAnsi="Times New Roman"/>
          <w:sz w:val="24"/>
          <w:szCs w:val="24"/>
        </w:rPr>
        <w:t>го</w:t>
      </w:r>
      <w:r w:rsidR="002D09F6" w:rsidRPr="00280AB6">
        <w:rPr>
          <w:rFonts w:ascii="Times New Roman" w:hAnsi="Times New Roman"/>
          <w:sz w:val="24"/>
          <w:szCs w:val="24"/>
        </w:rPr>
        <w:t xml:space="preserve"> правового акта и сборе предложений заинтересованных лиц.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r w:rsidRPr="00280AB6">
        <w:rPr>
          <w:rFonts w:ascii="Times New Roman" w:hAnsi="Times New Roman"/>
          <w:sz w:val="24"/>
          <w:szCs w:val="24"/>
        </w:rPr>
        <w:br/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dgaz</w:t>
      </w:r>
      <w:r w:rsidR="008F1CE7" w:rsidRPr="00280AB6">
        <w:rPr>
          <w:rFonts w:ascii="Times New Roman" w:hAnsi="Times New Roman"/>
          <w:sz w:val="24"/>
          <w:szCs w:val="24"/>
        </w:rPr>
        <w:t>@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</w:t>
      </w:r>
      <w:r w:rsidR="008F1CE7" w:rsidRPr="00280AB6">
        <w:rPr>
          <w:rFonts w:ascii="Times New Roman" w:hAnsi="Times New Roman"/>
          <w:sz w:val="24"/>
          <w:szCs w:val="24"/>
        </w:rPr>
        <w:t>-19.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ru</w:t>
      </w:r>
      <w:r w:rsidR="008F1CE7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в виде прикрепленного файла, заполненного по прилагаемой форме.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280AB6">
        <w:rPr>
          <w:rFonts w:ascii="Times New Roman" w:hAnsi="Times New Roman"/>
          <w:sz w:val="24"/>
          <w:szCs w:val="24"/>
          <w:u w:val="single"/>
        </w:rPr>
        <w:t>с «</w:t>
      </w:r>
      <w:r w:rsidR="006D51D5">
        <w:rPr>
          <w:rFonts w:ascii="Times New Roman" w:hAnsi="Times New Roman"/>
          <w:sz w:val="24"/>
          <w:szCs w:val="24"/>
          <w:u w:val="single"/>
        </w:rPr>
        <w:t>04</w:t>
      </w:r>
      <w:r w:rsidR="00BD568F"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CD58A9">
        <w:rPr>
          <w:rFonts w:ascii="Times New Roman" w:hAnsi="Times New Roman"/>
          <w:sz w:val="24"/>
          <w:szCs w:val="24"/>
          <w:u w:val="single"/>
        </w:rPr>
        <w:t>августа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ED7C6E">
        <w:rPr>
          <w:rFonts w:ascii="Times New Roman" w:hAnsi="Times New Roman"/>
          <w:sz w:val="24"/>
          <w:szCs w:val="24"/>
          <w:u w:val="single"/>
        </w:rPr>
        <w:t>5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по «</w:t>
      </w:r>
      <w:r w:rsidR="00BD0FA9">
        <w:rPr>
          <w:rFonts w:ascii="Times New Roman" w:hAnsi="Times New Roman"/>
          <w:sz w:val="24"/>
          <w:szCs w:val="24"/>
          <w:u w:val="single"/>
        </w:rPr>
        <w:t>1</w:t>
      </w:r>
      <w:r w:rsidR="00CD58A9">
        <w:rPr>
          <w:rFonts w:ascii="Times New Roman" w:hAnsi="Times New Roman"/>
          <w:sz w:val="24"/>
          <w:szCs w:val="24"/>
          <w:u w:val="single"/>
        </w:rPr>
        <w:t>8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CD58A9">
        <w:rPr>
          <w:rFonts w:ascii="Times New Roman" w:hAnsi="Times New Roman"/>
          <w:sz w:val="24"/>
          <w:szCs w:val="24"/>
          <w:u w:val="single"/>
        </w:rPr>
        <w:t>августа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ED7C6E">
        <w:rPr>
          <w:rFonts w:ascii="Times New Roman" w:hAnsi="Times New Roman"/>
          <w:sz w:val="24"/>
          <w:szCs w:val="24"/>
          <w:u w:val="single"/>
        </w:rPr>
        <w:t>5</w:t>
      </w:r>
      <w:r w:rsidRPr="00280AB6">
        <w:rPr>
          <w:rFonts w:ascii="Times New Roman" w:hAnsi="Times New Roman"/>
          <w:sz w:val="24"/>
          <w:szCs w:val="24"/>
        </w:rPr>
        <w:t>.</w:t>
      </w:r>
    </w:p>
    <w:p w:rsidR="004D2D7B" w:rsidRPr="00280AB6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280AB6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hyperlink r:id="rId7" w:history="1">
        <w:r w:rsidRPr="00280AB6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www.r-19.ru</w:t>
        </w:r>
      </w:hyperlink>
      <w:r w:rsidRPr="00280AB6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4D2D7B" w:rsidRPr="00280AB6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280AB6">
        <w:rPr>
          <w:rFonts w:ascii="Times New Roman" w:hAnsi="Times New Roman"/>
          <w:sz w:val="24"/>
          <w:szCs w:val="24"/>
        </w:rPr>
        <w:t xml:space="preserve">и его отправки: </w:t>
      </w:r>
      <w:r w:rsidR="008F1CE7" w:rsidRPr="00280AB6">
        <w:rPr>
          <w:rFonts w:ascii="Times New Roman" w:hAnsi="Times New Roman"/>
          <w:sz w:val="24"/>
          <w:szCs w:val="24"/>
        </w:rPr>
        <w:t>Чушнякова</w:t>
      </w:r>
      <w:r w:rsidRPr="00280AB6">
        <w:rPr>
          <w:rFonts w:ascii="Times New Roman" w:hAnsi="Times New Roman"/>
          <w:sz w:val="24"/>
          <w:szCs w:val="24"/>
        </w:rPr>
        <w:t xml:space="preserve"> </w:t>
      </w:r>
      <w:r w:rsidR="008F1CE7" w:rsidRPr="00280AB6">
        <w:rPr>
          <w:rFonts w:ascii="Times New Roman" w:hAnsi="Times New Roman"/>
          <w:sz w:val="24"/>
          <w:szCs w:val="24"/>
        </w:rPr>
        <w:t>Марина Владимировна</w:t>
      </w:r>
      <w:r w:rsidRPr="00280AB6">
        <w:rPr>
          <w:rFonts w:ascii="Times New Roman" w:hAnsi="Times New Roman"/>
          <w:sz w:val="24"/>
          <w:szCs w:val="24"/>
        </w:rPr>
        <w:t xml:space="preserve"> – </w:t>
      </w:r>
      <w:r w:rsidR="008F1CE7" w:rsidRPr="00280AB6">
        <w:rPr>
          <w:rFonts w:ascii="Times New Roman" w:hAnsi="Times New Roman"/>
          <w:sz w:val="24"/>
          <w:szCs w:val="24"/>
        </w:rPr>
        <w:t>начальник архитектурного отдела</w:t>
      </w:r>
      <w:r w:rsidRPr="00280AB6">
        <w:rPr>
          <w:rFonts w:ascii="Times New Roman" w:hAnsi="Times New Roman"/>
          <w:sz w:val="24"/>
          <w:szCs w:val="24"/>
        </w:rPr>
        <w:t xml:space="preserve"> </w:t>
      </w:r>
      <w:r w:rsidR="008F1CE7" w:rsidRPr="00280AB6">
        <w:rPr>
          <w:rFonts w:ascii="Times New Roman" w:hAnsi="Times New Roman"/>
          <w:sz w:val="24"/>
          <w:szCs w:val="24"/>
        </w:rPr>
        <w:t xml:space="preserve">ДГАЗ </w:t>
      </w:r>
      <w:r w:rsidRPr="00280AB6">
        <w:rPr>
          <w:rFonts w:ascii="Times New Roman" w:hAnsi="Times New Roman"/>
          <w:sz w:val="24"/>
          <w:szCs w:val="24"/>
        </w:rPr>
        <w:t xml:space="preserve">Администрации города Абакана, тел. (3902) </w:t>
      </w:r>
      <w:r w:rsidR="008F1CE7" w:rsidRPr="00280AB6">
        <w:rPr>
          <w:rFonts w:ascii="Times New Roman" w:hAnsi="Times New Roman"/>
          <w:sz w:val="24"/>
          <w:szCs w:val="24"/>
        </w:rPr>
        <w:t>238984</w:t>
      </w:r>
      <w:r w:rsidRPr="00280AB6">
        <w:rPr>
          <w:rFonts w:ascii="Times New Roman" w:hAnsi="Times New Roman"/>
          <w:sz w:val="24"/>
          <w:szCs w:val="24"/>
        </w:rPr>
        <w:t xml:space="preserve">, электронная почта: 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dgaz</w:t>
      </w:r>
      <w:r w:rsidR="008F1CE7" w:rsidRPr="00280AB6">
        <w:rPr>
          <w:rFonts w:ascii="Times New Roman" w:hAnsi="Times New Roman"/>
          <w:sz w:val="24"/>
          <w:szCs w:val="24"/>
        </w:rPr>
        <w:t>@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</w:t>
      </w:r>
      <w:r w:rsidR="008F1CE7" w:rsidRPr="00280AB6">
        <w:rPr>
          <w:rFonts w:ascii="Times New Roman" w:hAnsi="Times New Roman"/>
          <w:sz w:val="24"/>
          <w:szCs w:val="24"/>
        </w:rPr>
        <w:t>-19.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ru</w:t>
      </w:r>
    </w:p>
    <w:p w:rsidR="004D2D7B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</w:p>
    <w:p w:rsidR="008F62BF" w:rsidRPr="00280AB6" w:rsidRDefault="008F62BF" w:rsidP="008F62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Требование ч. 7 и ч.8 ст. 30, п.3 ч. 2 ст. 33 Градостроительного кодекса РФ о приведении утвержденных Правил в соответствие с ограничениями использования объектов недвижимости, установленными на приаэродромной территории</w:t>
      </w:r>
    </w:p>
    <w:p w:rsidR="00160425" w:rsidRDefault="00AC5AE3" w:rsidP="00160425">
      <w:pPr>
        <w:pStyle w:val="ae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Существует</w:t>
      </w:r>
      <w:r w:rsidR="000F2B30" w:rsidRPr="00280AB6">
        <w:rPr>
          <w:rFonts w:ascii="Times New Roman" w:hAnsi="Times New Roman"/>
          <w:sz w:val="24"/>
          <w:szCs w:val="24"/>
        </w:rPr>
        <w:t xml:space="preserve"> несоответстви</w:t>
      </w:r>
      <w:r>
        <w:rPr>
          <w:rFonts w:ascii="Times New Roman" w:hAnsi="Times New Roman"/>
          <w:sz w:val="24"/>
          <w:szCs w:val="24"/>
        </w:rPr>
        <w:t>е</w:t>
      </w:r>
      <w:r w:rsidR="000F2B30" w:rsidRPr="00280AB6">
        <w:rPr>
          <w:rFonts w:ascii="Times New Roman" w:hAnsi="Times New Roman"/>
          <w:sz w:val="24"/>
          <w:szCs w:val="24"/>
        </w:rPr>
        <w:t xml:space="preserve"> территориального зонирования планируемому виду разрешенного использования</w:t>
      </w:r>
      <w:r w:rsidR="006E366D">
        <w:rPr>
          <w:rFonts w:ascii="Times New Roman" w:hAnsi="Times New Roman"/>
          <w:sz w:val="24"/>
          <w:szCs w:val="24"/>
        </w:rPr>
        <w:t xml:space="preserve"> земельных участков</w:t>
      </w:r>
      <w:r w:rsidR="000F2B30" w:rsidRPr="00280AB6">
        <w:rPr>
          <w:rFonts w:ascii="Times New Roman" w:hAnsi="Times New Roman"/>
          <w:sz w:val="24"/>
          <w:szCs w:val="24"/>
        </w:rPr>
        <w:t>, границам земельных участков и их планируемому развитию</w:t>
      </w:r>
      <w:r w:rsidR="006E366D">
        <w:rPr>
          <w:rFonts w:ascii="Times New Roman" w:hAnsi="Times New Roman"/>
          <w:sz w:val="24"/>
          <w:szCs w:val="24"/>
        </w:rPr>
        <w:t xml:space="preserve">. </w:t>
      </w:r>
    </w:p>
    <w:p w:rsidR="000F2B30" w:rsidRPr="00280AB6" w:rsidRDefault="006E366D" w:rsidP="00160425">
      <w:pPr>
        <w:pStyle w:val="ae"/>
        <w:tabs>
          <w:tab w:val="left" w:pos="1080"/>
        </w:tabs>
        <w:spacing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Для дальнейшего эффективного использования </w:t>
      </w:r>
      <w:r w:rsidR="00160425">
        <w:rPr>
          <w:rFonts w:ascii="Times New Roman" w:hAnsi="Times New Roman"/>
          <w:sz w:val="24"/>
          <w:szCs w:val="24"/>
        </w:rPr>
        <w:t>земельных участков необходимо устранить</w:t>
      </w:r>
      <w:r w:rsidR="0016042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60425">
        <w:rPr>
          <w:rFonts w:ascii="Times New Roman" w:hAnsi="Times New Roman"/>
          <w:sz w:val="24"/>
          <w:szCs w:val="24"/>
        </w:rPr>
        <w:t>имеющееся</w:t>
      </w:r>
      <w:r>
        <w:rPr>
          <w:rFonts w:ascii="Times New Roman" w:hAnsi="Times New Roman"/>
          <w:sz w:val="24"/>
          <w:szCs w:val="24"/>
        </w:rPr>
        <w:t xml:space="preserve"> несоответствие</w:t>
      </w:r>
      <w:r w:rsidR="000E773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160425">
        <w:rPr>
          <w:rFonts w:ascii="Times New Roman" w:hAnsi="Times New Roman"/>
          <w:sz w:val="24"/>
          <w:szCs w:val="24"/>
        </w:rPr>
        <w:t xml:space="preserve">При этом, </w:t>
      </w:r>
      <w:r w:rsidR="000E7736">
        <w:rPr>
          <w:rFonts w:ascii="Times New Roman" w:hAnsi="Times New Roman"/>
          <w:sz w:val="24"/>
          <w:szCs w:val="24"/>
        </w:rPr>
        <w:t xml:space="preserve">в случае </w:t>
      </w:r>
      <w:r w:rsidR="00160425">
        <w:rPr>
          <w:rFonts w:ascii="Times New Roman" w:hAnsi="Times New Roman"/>
          <w:sz w:val="24"/>
          <w:szCs w:val="24"/>
        </w:rPr>
        <w:t>изме</w:t>
      </w:r>
      <w:r w:rsidR="000F2B30" w:rsidRPr="00280AB6">
        <w:rPr>
          <w:rFonts w:ascii="Times New Roman" w:hAnsi="Times New Roman"/>
          <w:sz w:val="24"/>
          <w:szCs w:val="24"/>
        </w:rPr>
        <w:t>н</w:t>
      </w:r>
      <w:r w:rsidR="000E7736">
        <w:rPr>
          <w:rFonts w:ascii="Times New Roman" w:hAnsi="Times New Roman"/>
          <w:sz w:val="24"/>
          <w:szCs w:val="24"/>
        </w:rPr>
        <w:t>ения</w:t>
      </w:r>
      <w:r w:rsidR="000F2B30" w:rsidRPr="00280AB6">
        <w:rPr>
          <w:rFonts w:ascii="Times New Roman" w:hAnsi="Times New Roman"/>
          <w:sz w:val="24"/>
          <w:szCs w:val="24"/>
        </w:rPr>
        <w:t xml:space="preserve"> характеристик </w:t>
      </w:r>
      <w:r w:rsidR="000E7736" w:rsidRPr="00280AB6">
        <w:rPr>
          <w:rFonts w:ascii="Times New Roman" w:hAnsi="Times New Roman"/>
          <w:sz w:val="24"/>
          <w:szCs w:val="24"/>
        </w:rPr>
        <w:t>соответствующи</w:t>
      </w:r>
      <w:r w:rsidR="000E7736">
        <w:rPr>
          <w:rFonts w:ascii="Times New Roman" w:hAnsi="Times New Roman"/>
          <w:sz w:val="24"/>
          <w:szCs w:val="24"/>
        </w:rPr>
        <w:t>х</w:t>
      </w:r>
      <w:r w:rsidR="000E7736" w:rsidRPr="00280AB6">
        <w:rPr>
          <w:rFonts w:ascii="Times New Roman" w:hAnsi="Times New Roman"/>
          <w:sz w:val="24"/>
          <w:szCs w:val="24"/>
        </w:rPr>
        <w:t xml:space="preserve"> </w:t>
      </w:r>
      <w:r w:rsidR="000F2B30" w:rsidRPr="00280AB6">
        <w:rPr>
          <w:rFonts w:ascii="Times New Roman" w:hAnsi="Times New Roman"/>
          <w:sz w:val="24"/>
          <w:szCs w:val="24"/>
        </w:rPr>
        <w:t xml:space="preserve">территориальных </w:t>
      </w:r>
      <w:r w:rsidR="00160425">
        <w:rPr>
          <w:rFonts w:ascii="Times New Roman" w:hAnsi="Times New Roman"/>
          <w:sz w:val="24"/>
          <w:szCs w:val="24"/>
        </w:rPr>
        <w:t xml:space="preserve">зон, </w:t>
      </w:r>
      <w:r w:rsidR="00AC5AE3">
        <w:rPr>
          <w:rFonts w:ascii="Times New Roman" w:hAnsi="Times New Roman"/>
          <w:sz w:val="24"/>
          <w:szCs w:val="24"/>
        </w:rPr>
        <w:t>требует</w:t>
      </w:r>
      <w:r w:rsidR="000E7736">
        <w:rPr>
          <w:rFonts w:ascii="Times New Roman" w:hAnsi="Times New Roman"/>
          <w:sz w:val="24"/>
          <w:szCs w:val="24"/>
        </w:rPr>
        <w:t>ся</w:t>
      </w:r>
      <w:r w:rsidR="00AC5AE3">
        <w:rPr>
          <w:rFonts w:ascii="Times New Roman" w:hAnsi="Times New Roman"/>
          <w:sz w:val="24"/>
          <w:szCs w:val="24"/>
        </w:rPr>
        <w:t xml:space="preserve"> внесени</w:t>
      </w:r>
      <w:r w:rsidR="000E7736">
        <w:rPr>
          <w:rFonts w:ascii="Times New Roman" w:hAnsi="Times New Roman"/>
          <w:sz w:val="24"/>
          <w:szCs w:val="24"/>
        </w:rPr>
        <w:t>е</w:t>
      </w:r>
      <w:r w:rsidR="000F2B30" w:rsidRPr="00280AB6">
        <w:rPr>
          <w:rFonts w:ascii="Times New Roman" w:hAnsi="Times New Roman"/>
          <w:sz w:val="24"/>
          <w:szCs w:val="24"/>
        </w:rPr>
        <w:t xml:space="preserve"> изменени</w:t>
      </w:r>
      <w:r w:rsidR="00AC5AE3">
        <w:rPr>
          <w:rFonts w:ascii="Times New Roman" w:hAnsi="Times New Roman"/>
          <w:sz w:val="24"/>
          <w:szCs w:val="24"/>
        </w:rPr>
        <w:t>й</w:t>
      </w:r>
      <w:r w:rsidR="000F2B30" w:rsidRPr="00280AB6">
        <w:rPr>
          <w:rFonts w:ascii="Times New Roman" w:hAnsi="Times New Roman"/>
          <w:sz w:val="24"/>
          <w:szCs w:val="24"/>
        </w:rPr>
        <w:t xml:space="preserve"> в части описания </w:t>
      </w:r>
      <w:r w:rsidR="00EA38EC">
        <w:rPr>
          <w:rFonts w:ascii="Times New Roman" w:hAnsi="Times New Roman"/>
          <w:sz w:val="24"/>
          <w:szCs w:val="24"/>
        </w:rPr>
        <w:t xml:space="preserve">таких </w:t>
      </w:r>
      <w:r w:rsidR="000F2B30" w:rsidRPr="00280AB6">
        <w:rPr>
          <w:rFonts w:ascii="Times New Roman" w:eastAsiaTheme="minorHAnsi" w:hAnsi="Times New Roman"/>
          <w:sz w:val="24"/>
          <w:szCs w:val="24"/>
          <w:lang w:eastAsia="en-US"/>
        </w:rPr>
        <w:t>территориальных зон</w:t>
      </w:r>
      <w:r w:rsidR="00AC5AE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F2B30" w:rsidRPr="00280AB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8"/>
        <w:gridCol w:w="6001"/>
      </w:tblGrid>
      <w:tr w:rsidR="004D2D7B" w:rsidRPr="00280AB6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7B" w:rsidRPr="00280AB6" w:rsidRDefault="002D09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4D2D7B" w:rsidRPr="00280AB6" w:rsidRDefault="002D09F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Пожалуйста, заполните и направьте данную форму по электронной почте на адрес</w:t>
            </w:r>
            <w:hyperlink r:id="rId8" w:history="1"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dgaz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>-19.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BD568F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позднее </w:t>
            </w:r>
            <w:r w:rsidR="00CD58A9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BD0FA9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="00CD58A9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.202</w:t>
            </w:r>
            <w:r w:rsidR="00CB0DF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4D2D7B" w:rsidRPr="00280AB6" w:rsidRDefault="002D09F6" w:rsidP="00BD5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</w:t>
            </w:r>
            <w:r w:rsidR="008F1CE7" w:rsidRPr="00280AB6">
              <w:rPr>
                <w:rFonts w:ascii="Times New Roman" w:hAnsi="Times New Roman"/>
                <w:sz w:val="24"/>
                <w:szCs w:val="24"/>
              </w:rPr>
              <w:t>т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ва</w:t>
            </w:r>
            <w:r w:rsidRPr="00280AB6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Абакана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4D2D7B" w:rsidRPr="00280AB6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4D2D7B" w:rsidRPr="00280AB6" w:rsidRDefault="004D2D7B">
      <w:pPr>
        <w:pStyle w:val="aa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4D2D7B" w:rsidRPr="00280AB6" w:rsidRDefault="002D09F6">
      <w:pPr>
        <w:pStyle w:val="aa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Укажите сферу(ы), на которую распространяется предполагаемое</w:t>
      </w:r>
      <w:r w:rsidR="00BD568F" w:rsidRPr="00280AB6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80AB6">
        <w:rPr>
          <w:rFonts w:ascii="Times New Roman" w:hAnsi="Times New Roman"/>
          <w:spacing w:val="-12"/>
          <w:sz w:val="24"/>
          <w:szCs w:val="24"/>
        </w:rPr>
        <w:t>правовое регулирование: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lastRenderedPageBreak/>
        <w:t>_____________________________________________________________________________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pacing w:val="-10"/>
          <w:sz w:val="24"/>
          <w:szCs w:val="24"/>
        </w:rPr>
        <w:t>Перечислите основные субъекты предпринимательской и инвестиционной</w:t>
      </w:r>
      <w:r w:rsidRPr="00280AB6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Уточните возможные качественные и количественные (денежные </w:t>
      </w:r>
      <w:r w:rsidRPr="00280AB6">
        <w:rPr>
          <w:rFonts w:ascii="Times New Roman" w:hAnsi="Times New Roman"/>
          <w:sz w:val="24"/>
          <w:szCs w:val="24"/>
        </w:rPr>
        <w:br/>
        <w:t xml:space="preserve">и натуральные) результаты воздействия предполагаемого правового регулирования для </w:t>
      </w:r>
      <w:r w:rsidRPr="00280AB6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</w:t>
      </w:r>
      <w:r w:rsidRPr="00280AB6">
        <w:rPr>
          <w:rFonts w:ascii="Times New Roman" w:hAnsi="Times New Roman"/>
          <w:spacing w:val="-4"/>
          <w:sz w:val="24"/>
          <w:szCs w:val="24"/>
        </w:rPr>
        <w:br/>
        <w:t>и отрицательные</w:t>
      </w:r>
      <w:r w:rsidRPr="00280AB6">
        <w:rPr>
          <w:rFonts w:ascii="Times New Roman" w:hAnsi="Times New Roman"/>
          <w:sz w:val="24"/>
          <w:szCs w:val="24"/>
        </w:rPr>
        <w:t>).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Какие издержки (расходы) понесут адресаты правов</w:t>
      </w:r>
      <w:r w:rsidR="00BD568F" w:rsidRPr="00280AB6">
        <w:rPr>
          <w:rFonts w:ascii="Times New Roman" w:hAnsi="Times New Roman"/>
          <w:sz w:val="24"/>
          <w:szCs w:val="24"/>
        </w:rPr>
        <w:t>о</w:t>
      </w:r>
      <w:r w:rsidRPr="00280AB6">
        <w:rPr>
          <w:rFonts w:ascii="Times New Roman" w:hAnsi="Times New Roman"/>
          <w:sz w:val="24"/>
          <w:szCs w:val="24"/>
        </w:rPr>
        <w:t>го регулирования в связи с принятием нормативного правового акта (в денежном эквиваленте)? Какие</w:t>
      </w:r>
      <w:r w:rsidR="0067521D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из указанных издержек Вы считаете необоснованными (избыточными, дублирующими)? 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5. Влияет ли предполагаемое правовое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</w:t>
      </w:r>
      <w:r w:rsidRPr="00280AB6">
        <w:rPr>
          <w:rFonts w:ascii="Times New Roman" w:hAnsi="Times New Roman"/>
          <w:sz w:val="24"/>
          <w:szCs w:val="24"/>
        </w:rPr>
        <w:br/>
        <w:t>на конкурентную среду в отрасли? Если да, то как?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более эффективные) способы решения проблемы?______________________________________________________________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80AB6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их в форме следующей таблицы: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3118"/>
        <w:gridCol w:w="3118"/>
      </w:tblGrid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D2D7B" w:rsidRPr="00280AB6" w:rsidRDefault="004D2D7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754" w:type="dxa"/>
        <w:tblLook w:val="04A0"/>
      </w:tblPr>
      <w:tblGrid>
        <w:gridCol w:w="4361"/>
        <w:gridCol w:w="3433"/>
        <w:gridCol w:w="1960"/>
      </w:tblGrid>
      <w:tr w:rsidR="004D2D7B" w:rsidRPr="00280AB6">
        <w:tc>
          <w:tcPr>
            <w:tcW w:w="4361" w:type="dxa"/>
            <w:noWrap/>
          </w:tcPr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ДГАЗ</w:t>
            </w:r>
          </w:p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>. А</w:t>
            </w:r>
            <w:r>
              <w:rPr>
                <w:rFonts w:ascii="Times New Roman" w:hAnsi="Times New Roman"/>
                <w:sz w:val="24"/>
                <w:szCs w:val="24"/>
              </w:rPr>
              <w:t>бакана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3" w:type="dxa"/>
            <w:noWrap/>
          </w:tcPr>
          <w:p w:rsidR="004D2D7B" w:rsidRPr="00280AB6" w:rsidRDefault="004D2D7B" w:rsidP="00280AB6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noWrap/>
          </w:tcPr>
          <w:p w:rsidR="00280AB6" w:rsidRPr="00280AB6" w:rsidRDefault="00280AB6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AB6">
              <w:rPr>
                <w:rFonts w:ascii="Times New Roman" w:hAnsi="Times New Roman"/>
                <w:sz w:val="24"/>
                <w:szCs w:val="24"/>
              </w:rPr>
              <w:t xml:space="preserve">М.Н. </w:t>
            </w:r>
            <w:r w:rsidR="0067521D">
              <w:rPr>
                <w:rFonts w:ascii="Times New Roman" w:hAnsi="Times New Roman"/>
                <w:sz w:val="24"/>
                <w:szCs w:val="24"/>
              </w:rPr>
              <w:t>Беспалова</w:t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2D7B" w:rsidRDefault="004D2D7B" w:rsidP="000F2B30">
      <w:pPr>
        <w:shd w:val="clear" w:color="auto" w:fill="FFFFFF"/>
        <w:spacing w:line="360" w:lineRule="auto"/>
        <w:jc w:val="both"/>
        <w:rPr>
          <w:sz w:val="26"/>
          <w:szCs w:val="26"/>
          <w:lang w:val="en-US"/>
        </w:rPr>
      </w:pPr>
      <w:bookmarkStart w:id="0" w:name="_GoBack"/>
      <w:bookmarkEnd w:id="0"/>
    </w:p>
    <w:sectPr w:rsidR="004D2D7B" w:rsidSect="004D2D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814" w:rsidRDefault="00E33814">
      <w:pPr>
        <w:spacing w:line="240" w:lineRule="auto"/>
      </w:pPr>
      <w:r>
        <w:separator/>
      </w:r>
    </w:p>
  </w:endnote>
  <w:endnote w:type="continuationSeparator" w:id="1">
    <w:p w:rsidR="00E33814" w:rsidRDefault="00E3381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814" w:rsidRDefault="00E33814">
      <w:pPr>
        <w:spacing w:after="0"/>
      </w:pPr>
      <w:r>
        <w:separator/>
      </w:r>
    </w:p>
  </w:footnote>
  <w:footnote w:type="continuationSeparator" w:id="1">
    <w:p w:rsidR="00E33814" w:rsidRDefault="00E3381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657"/>
    <w:rsid w:val="00024B95"/>
    <w:rsid w:val="00030599"/>
    <w:rsid w:val="000761D9"/>
    <w:rsid w:val="000844C0"/>
    <w:rsid w:val="000E7736"/>
    <w:rsid w:val="000F2B30"/>
    <w:rsid w:val="00103AE0"/>
    <w:rsid w:val="00160425"/>
    <w:rsid w:val="001D3884"/>
    <w:rsid w:val="00230EE7"/>
    <w:rsid w:val="0025136C"/>
    <w:rsid w:val="00280AB6"/>
    <w:rsid w:val="002A0C14"/>
    <w:rsid w:val="002D09F6"/>
    <w:rsid w:val="002E6A5A"/>
    <w:rsid w:val="002F4CAD"/>
    <w:rsid w:val="002F6F1E"/>
    <w:rsid w:val="0031641B"/>
    <w:rsid w:val="00356549"/>
    <w:rsid w:val="003A76EC"/>
    <w:rsid w:val="003C38A8"/>
    <w:rsid w:val="003D51B2"/>
    <w:rsid w:val="003E7711"/>
    <w:rsid w:val="00462DE7"/>
    <w:rsid w:val="004B35DD"/>
    <w:rsid w:val="004D2D7B"/>
    <w:rsid w:val="004E7A37"/>
    <w:rsid w:val="005238AC"/>
    <w:rsid w:val="00542E69"/>
    <w:rsid w:val="00577AE3"/>
    <w:rsid w:val="005C37E8"/>
    <w:rsid w:val="006055DF"/>
    <w:rsid w:val="00662E68"/>
    <w:rsid w:val="0067521D"/>
    <w:rsid w:val="006A18E1"/>
    <w:rsid w:val="006A4A39"/>
    <w:rsid w:val="006C4F01"/>
    <w:rsid w:val="006D51D5"/>
    <w:rsid w:val="006E366D"/>
    <w:rsid w:val="006F05FA"/>
    <w:rsid w:val="006F4F4F"/>
    <w:rsid w:val="007336F5"/>
    <w:rsid w:val="00751F62"/>
    <w:rsid w:val="007A0956"/>
    <w:rsid w:val="007D4CD9"/>
    <w:rsid w:val="00850841"/>
    <w:rsid w:val="00854DFF"/>
    <w:rsid w:val="008A4B87"/>
    <w:rsid w:val="008B5EF8"/>
    <w:rsid w:val="008F0B9F"/>
    <w:rsid w:val="008F1CE7"/>
    <w:rsid w:val="008F62BF"/>
    <w:rsid w:val="00964346"/>
    <w:rsid w:val="00992883"/>
    <w:rsid w:val="009A00FA"/>
    <w:rsid w:val="009A0D15"/>
    <w:rsid w:val="00A362EC"/>
    <w:rsid w:val="00A43F43"/>
    <w:rsid w:val="00AC5AE3"/>
    <w:rsid w:val="00AE53D5"/>
    <w:rsid w:val="00BA4F99"/>
    <w:rsid w:val="00BB2966"/>
    <w:rsid w:val="00BD0FA9"/>
    <w:rsid w:val="00BD568F"/>
    <w:rsid w:val="00BD6795"/>
    <w:rsid w:val="00BE4996"/>
    <w:rsid w:val="00C13020"/>
    <w:rsid w:val="00C36088"/>
    <w:rsid w:val="00C74657"/>
    <w:rsid w:val="00C91480"/>
    <w:rsid w:val="00CB0DF5"/>
    <w:rsid w:val="00CD58A9"/>
    <w:rsid w:val="00D36FF8"/>
    <w:rsid w:val="00D62BEA"/>
    <w:rsid w:val="00D67BA8"/>
    <w:rsid w:val="00D76943"/>
    <w:rsid w:val="00D8562F"/>
    <w:rsid w:val="00D900D2"/>
    <w:rsid w:val="00DD7519"/>
    <w:rsid w:val="00E33814"/>
    <w:rsid w:val="00EA38EC"/>
    <w:rsid w:val="00ED7C6E"/>
    <w:rsid w:val="00F407D4"/>
    <w:rsid w:val="00FE257C"/>
    <w:rsid w:val="098944A3"/>
    <w:rsid w:val="1236016D"/>
    <w:rsid w:val="13363593"/>
    <w:rsid w:val="14C07492"/>
    <w:rsid w:val="1C535684"/>
    <w:rsid w:val="28DA5593"/>
    <w:rsid w:val="3FD8273D"/>
    <w:rsid w:val="43BC3206"/>
    <w:rsid w:val="476F7BE3"/>
    <w:rsid w:val="4C475CA7"/>
    <w:rsid w:val="58134F52"/>
    <w:rsid w:val="64111E3F"/>
    <w:rsid w:val="764D4CF2"/>
    <w:rsid w:val="7C090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7B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D2D7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4D2D7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34"/>
    <w:qFormat/>
    <w:rsid w:val="004D2D7B"/>
    <w:pPr>
      <w:ind w:left="720"/>
      <w:contextualSpacing/>
    </w:pPr>
  </w:style>
  <w:style w:type="paragraph" w:styleId="ab">
    <w:name w:val="No Spacing"/>
    <w:uiPriority w:val="1"/>
    <w:qFormat/>
    <w:rsid w:val="004D2D7B"/>
    <w:rPr>
      <w:rFonts w:ascii="Calibri" w:eastAsia="Times New Roman" w:hAnsi="Calibri" w:cs="Times New Roman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4D2D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2D7B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2D7B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6"/>
    <w:rsid w:val="004D2D7B"/>
    <w:pPr>
      <w:widowControl w:val="0"/>
      <w:suppressAutoHyphens/>
      <w:autoSpaceDE w:val="0"/>
    </w:pPr>
    <w:rPr>
      <w:rFonts w:ascii="Calibri" w:eastAsia="SimSun" w:hAnsi="Calibri" w:cs="Calibri"/>
      <w:sz w:val="22"/>
      <w:lang w:eastAsia="zh-CN"/>
    </w:rPr>
  </w:style>
  <w:style w:type="paragraph" w:styleId="ac">
    <w:name w:val="Body Text Indent"/>
    <w:basedOn w:val="a"/>
    <w:link w:val="ad"/>
    <w:semiHidden/>
    <w:rsid w:val="00BD568F"/>
    <w:pPr>
      <w:spacing w:after="0" w:line="240" w:lineRule="auto"/>
      <w:ind w:firstLine="851"/>
    </w:pPr>
    <w:rPr>
      <w:rFonts w:ascii="Times New Roman" w:hAnsi="Times New Roman"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semiHidden/>
    <w:rsid w:val="00BD568F"/>
    <w:rPr>
      <w:rFonts w:ascii="Times New Roman" w:eastAsia="Times New Roman" w:hAnsi="Times New Roman" w:cs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8F1C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1CE7"/>
    <w:rPr>
      <w:rFonts w:ascii="Calibri" w:eastAsia="Times New Roman" w:hAnsi="Calibri" w:cs="Times New Roman"/>
      <w:sz w:val="22"/>
      <w:szCs w:val="22"/>
    </w:rPr>
  </w:style>
  <w:style w:type="paragraph" w:styleId="ae">
    <w:name w:val="Body Text"/>
    <w:basedOn w:val="a"/>
    <w:link w:val="af"/>
    <w:uiPriority w:val="99"/>
    <w:unhideWhenUsed/>
    <w:rsid w:val="000F2B3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0F2B30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dgaz@r-19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MarinaChu</cp:lastModifiedBy>
  <cp:revision>3</cp:revision>
  <cp:lastPrinted>2024-11-02T03:21:00Z</cp:lastPrinted>
  <dcterms:created xsi:type="dcterms:W3CDTF">2025-07-31T04:38:00Z</dcterms:created>
  <dcterms:modified xsi:type="dcterms:W3CDTF">2025-07-31T04:49:00Z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A9D97F959AC245BB937421B4C00A0143_13</vt:lpwstr>
  </property>
</Properties>
</file>